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AEB4D" w14:textId="77777777" w:rsidR="00C81EF9" w:rsidRPr="00C81EF9" w:rsidRDefault="00C81EF9" w:rsidP="00C81EF9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br/>
      </w:r>
      <w:proofErr w:type="spellStart"/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Kia</w:t>
      </w:r>
      <w:proofErr w:type="spellEnd"/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Stinger finalista nei concorsi</w:t>
      </w:r>
    </w:p>
    <w:p w14:paraId="58085E5D" w14:textId="32319781" w:rsidR="00EE1B87" w:rsidRPr="00D149DE" w:rsidRDefault="00C81EF9" w:rsidP="00C81EF9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</w:pPr>
      <w:r w:rsidRPr="00D149DE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Car of the </w:t>
      </w:r>
      <w:proofErr w:type="spellStart"/>
      <w:r w:rsidRPr="00D149DE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>Year</w:t>
      </w:r>
      <w:proofErr w:type="spellEnd"/>
      <w:r w:rsidRPr="00D149DE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eastAsia="en-US"/>
        </w:rPr>
        <w:t xml:space="preserve"> 2018 in Europa e in America</w:t>
      </w:r>
    </w:p>
    <w:p w14:paraId="5D3E86B4" w14:textId="77777777" w:rsidR="00C81EF9" w:rsidRPr="00D149DE" w:rsidRDefault="00C81EF9" w:rsidP="00C81EF9">
      <w:pPr>
        <w:spacing w:before="100" w:beforeAutospacing="1" w:after="100" w:afterAutospacing="1" w:line="360" w:lineRule="auto"/>
        <w:ind w:left="360"/>
        <w:contextualSpacing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</w:p>
    <w:p w14:paraId="449D0FE6" w14:textId="77777777" w:rsidR="00C81EF9" w:rsidRPr="00C81EF9" w:rsidRDefault="00C81EF9" w:rsidP="00C81EF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Un successo su entrambe le sponde dell'oceano</w:t>
      </w:r>
    </w:p>
    <w:p w14:paraId="5877D3AE" w14:textId="77777777" w:rsidR="00C81EF9" w:rsidRPr="00C81EF9" w:rsidRDefault="00C81EF9" w:rsidP="00C81EF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Le giurie di specialisti hanno inserito l'innovativa berlina fra le finaliste</w:t>
      </w:r>
    </w:p>
    <w:p w14:paraId="08008DFC" w14:textId="4BC40C5A" w:rsidR="00C81EF9" w:rsidRPr="00C81EF9" w:rsidRDefault="00C81EF9" w:rsidP="00C81EF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Apprezzate le doti di stile,</w:t>
      </w:r>
      <w:r w:rsidR="00D40FF1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prestazioni e il temperamento “g</w:t>
      </w:r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ranturismo</w:t>
      </w:r>
      <w:r w:rsidR="00D40FF1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”</w:t>
      </w:r>
    </w:p>
    <w:p w14:paraId="1853B2DF" w14:textId="77777777" w:rsidR="00C81EF9" w:rsidRPr="00C81EF9" w:rsidRDefault="00C81EF9" w:rsidP="00C81EF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Per la prima volta </w:t>
      </w:r>
      <w:proofErr w:type="spellStart"/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Kia</w:t>
      </w:r>
      <w:proofErr w:type="spellEnd"/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Stinger fra le prime tre selezionate in USA e Canada </w:t>
      </w:r>
    </w:p>
    <w:p w14:paraId="5E01E2F0" w14:textId="3B5C9BF8" w:rsidR="00C81EF9" w:rsidRPr="00C81EF9" w:rsidRDefault="00C81EF9" w:rsidP="00C81EF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In Europa, dopo </w:t>
      </w:r>
      <w:proofErr w:type="spellStart"/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cee'd</w:t>
      </w:r>
      <w:proofErr w:type="spellEnd"/>
      <w:r w:rsidRPr="00C81EF9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, è la seconda volta che una</w:t>
      </w:r>
      <w:r w:rsidR="00D40FF1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</w:t>
      </w:r>
      <w:proofErr w:type="spellStart"/>
      <w:r w:rsidR="00D40FF1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Kia</w:t>
      </w:r>
      <w:proofErr w:type="spellEnd"/>
      <w:r w:rsidR="00D40FF1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raggiunge questo risultato</w:t>
      </w:r>
    </w:p>
    <w:p w14:paraId="3C941BCD" w14:textId="77777777" w:rsidR="002A041B" w:rsidRPr="00DD2B94" w:rsidRDefault="002A041B" w:rsidP="009B15AF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1E2E3FDA" w14:textId="117463DC" w:rsidR="00C81EF9" w:rsidRPr="00C81EF9" w:rsidRDefault="009926B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Milano, </w:t>
      </w:r>
      <w:r w:rsidR="00D149DE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Dicembre</w:t>
      </w:r>
      <w:r w:rsidR="007406A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2017</w:t>
      </w:r>
      <w:r w:rsidR="00804820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</w:t>
      </w:r>
      <w:r w:rsidR="00C81EF9"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Prime autorevoli conferme per nuova </w:t>
      </w:r>
      <w:proofErr w:type="spellStart"/>
      <w:r w:rsidR="00C81EF9"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C81EF9"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Stinger, che ha raccolto lusinghieri riconosciment</w:t>
      </w:r>
      <w:r w:rsid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 sulle due sponde dell'oceano. </w:t>
      </w:r>
      <w:r w:rsidR="00C81EF9"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L’innovativa </w:t>
      </w:r>
      <w:r w:rsidR="00D40FF1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“</w:t>
      </w:r>
      <w:r w:rsidR="00C81EF9" w:rsidRPr="00C81EF9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granturismo</w:t>
      </w:r>
      <w:r w:rsidR="00D40FF1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”</w:t>
      </w:r>
      <w:bookmarkStart w:id="0" w:name="_GoBack"/>
      <w:bookmarkEnd w:id="0"/>
      <w:r w:rsidR="00C81EF9"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è stata inserita nella ristretta lista della finaliste in due dei più prestigiosi riconoscimenti del settore nel mondo.</w:t>
      </w:r>
    </w:p>
    <w:p w14:paraId="6F54432B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0EA1B293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In Europa l'ambito premio Car Of The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Year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viene attribuito alle migliori vetture commercializzate negli ultimi 12 mesi attraverso i giudizi motivati espressi da una giuria di giornalisti specializzati di tutta Europa.</w:t>
      </w:r>
    </w:p>
    <w:p w14:paraId="6C4C5EBB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8DB2804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Nell'altro continente il North American Car of the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Year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premia le vetture più innovative presentate sui mercati di Usa e Canada sulla base di parametri tecnici ed economici.</w:t>
      </w:r>
    </w:p>
    <w:p w14:paraId="1A9AF381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57C4B5E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A spingere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Stinger nella considerazione degli esperti dei due continenti è principalmente la sua personalità </w:t>
      </w:r>
      <w:r w:rsidRPr="00C81EF9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gran turismo </w:t>
      </w:r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che si esprime attraverso un comfort e caratteristiche dinamiche di alto livello. Un'altra componente fondamentale è il design della carrozzeria che unisce lo slancio sportivo dell'architettura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fastback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alla raffinatezza degli interni.</w:t>
      </w:r>
    </w:p>
    <w:p w14:paraId="4C643522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537B2B2C" w14:textId="77777777" w:rsid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5725FFAB" w14:textId="77777777" w:rsid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7CE2859" w14:textId="77777777" w:rsid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3B5726FA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</w:pPr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Artur Martins, Vice Presidente Marketing &amp; Product Planning di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Europe, ha dichiarato: </w:t>
      </w:r>
      <w:r w:rsidRPr="00C81EF9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“Stinger è un’auto diversa da qualsiasi altra </w:t>
      </w:r>
      <w:proofErr w:type="spellStart"/>
      <w:r w:rsidRPr="00C81EF9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Kia</w:t>
      </w:r>
      <w:proofErr w:type="spellEnd"/>
      <w:r w:rsidRPr="00C81EF9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presentata fino ad ora; è un modello autenticamente europeo nella personalità, nella cura dei dettagli e nel carattere dinamico e prestazionale, ma contemporaneamente è un'auto globale capace di attrarre l'interesse degli appassionati di tutto il mondo. E' una cosa gratificante per tutti il constatare che gli sforzi combinati dei tecnici e dei designer sono stati riconosciuti ed apprezzati dai più influenti componenti della stampa specializzata europea e americana. Questo ci conforta e conferma che grazie alle sue doti e alla sua qualità innata, </w:t>
      </w:r>
      <w:proofErr w:type="spellStart"/>
      <w:r w:rsidRPr="00C81EF9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Kia</w:t>
      </w:r>
      <w:proofErr w:type="spellEnd"/>
      <w:r w:rsidRPr="00C81EF9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Stinger avrà altrettanto successo anche presso il pubblico".</w:t>
      </w:r>
    </w:p>
    <w:p w14:paraId="197F258E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3DD07F2B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L'innovativa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Stinger è stata concepita in Europa da parte di Peter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Schreyer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Chief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Design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Officer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Presidente, e Gregory Guillaume, Senior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Chief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Designer di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Europe.</w:t>
      </w:r>
    </w:p>
    <w:p w14:paraId="02AB7283" w14:textId="4B8879CF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</w:rPr>
      </w:pPr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Lo sviluppo del telaio e della dinamica, seguito in prima persona da Albert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Biermann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(</w:t>
      </w:r>
      <w:r w:rsidRPr="00C81EF9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Head of </w:t>
      </w:r>
      <w:proofErr w:type="spellStart"/>
      <w:r w:rsidRPr="00C81EF9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Vehicle</w:t>
      </w:r>
      <w:proofErr w:type="spellEnd"/>
      <w:r w:rsidRPr="00C81EF9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 xml:space="preserve"> Test &amp; High Performance Developmen</w:t>
      </w:r>
      <w:r w:rsidR="00D40FF1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t</w:t>
      </w:r>
      <w:r w:rsidRPr="00C81EF9">
        <w:rPr>
          <w:rFonts w:ascii="KIA Light" w:eastAsia="KIA Light" w:hAnsi="KIA Light" w:cs="Arial"/>
          <w:bCs/>
          <w:color w:val="7F7F7F" w:themeColor="text1" w:themeTint="80"/>
          <w:sz w:val="20"/>
          <w:szCs w:val="20"/>
        </w:rPr>
        <w:t>)</w:t>
      </w:r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, ha comportato una serie approfondita di test specifici condotti sul circuito del Nürburgring e sulle strade di tutto il mondo.</w:t>
      </w:r>
    </w:p>
    <w:p w14:paraId="0654AF8F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Prima di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Stinger anche la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cee'd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nel 2008 era approdata alla fase finale del Car Of The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Year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mentre è la prima volta di una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in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Nordamerica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.</w:t>
      </w:r>
    </w:p>
    <w:p w14:paraId="79DFBB9E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172D95DB" w14:textId="77777777" w:rsidR="00C81EF9" w:rsidRP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gamma Stinger, in Italia, prevede la scelta fra due differenti motorizzazioni: il potente 3.3 litri V6 biturbo benzina da 370 cavalli e il 2.2 litri turbodiesel da 200, entrambi abbinati al cambio automatico </w:t>
      </w:r>
      <w:proofErr w:type="spellStart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C81EF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 8 rapporti.</w:t>
      </w:r>
    </w:p>
    <w:p w14:paraId="40098E9B" w14:textId="798A5A65" w:rsidR="009B15AF" w:rsidRDefault="009B15AF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AEEC761" w14:textId="77777777" w:rsid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563C767" w14:textId="77777777" w:rsidR="00C81EF9" w:rsidRDefault="00C81EF9" w:rsidP="00C81EF9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9B0A7AD" w14:textId="77777777"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191D69B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1992D11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62BCFE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02F9319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8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68612BCF" w:rsidR="002A041B" w:rsidRPr="009B15AF" w:rsidRDefault="007B19B6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Cristina Nichifor</w:t>
      </w:r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9" w:history="1">
        <w:r w:rsidRPr="00774C10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774C10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A232E" w14:textId="77777777" w:rsidR="003151EB" w:rsidRDefault="003151EB" w:rsidP="00D93AFE">
      <w:pPr>
        <w:spacing w:after="0" w:line="240" w:lineRule="auto"/>
      </w:pPr>
      <w:r>
        <w:separator/>
      </w:r>
    </w:p>
  </w:endnote>
  <w:endnote w:type="continuationSeparator" w:id="0">
    <w:p w14:paraId="536E9500" w14:textId="77777777" w:rsidR="003151EB" w:rsidRDefault="003151EB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21352" w14:textId="77777777" w:rsidR="003151EB" w:rsidRDefault="003151EB" w:rsidP="00D93AFE">
      <w:pPr>
        <w:spacing w:after="0" w:line="240" w:lineRule="auto"/>
      </w:pPr>
      <w:r>
        <w:separator/>
      </w:r>
    </w:p>
  </w:footnote>
  <w:footnote w:type="continuationSeparator" w:id="0">
    <w:p w14:paraId="16892339" w14:textId="77777777" w:rsidR="003151EB" w:rsidRDefault="003151EB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1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86F41"/>
    <w:rsid w:val="0009701A"/>
    <w:rsid w:val="000A19F9"/>
    <w:rsid w:val="000A227B"/>
    <w:rsid w:val="000F6165"/>
    <w:rsid w:val="0013100A"/>
    <w:rsid w:val="0014723F"/>
    <w:rsid w:val="001550C8"/>
    <w:rsid w:val="00170432"/>
    <w:rsid w:val="00177BAE"/>
    <w:rsid w:val="001958F5"/>
    <w:rsid w:val="001A1A8E"/>
    <w:rsid w:val="001C53EC"/>
    <w:rsid w:val="001C7CDF"/>
    <w:rsid w:val="0021091D"/>
    <w:rsid w:val="002369F4"/>
    <w:rsid w:val="002479A9"/>
    <w:rsid w:val="002A041B"/>
    <w:rsid w:val="002E18F3"/>
    <w:rsid w:val="003151EB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6CAB"/>
    <w:rsid w:val="003E4F74"/>
    <w:rsid w:val="00410895"/>
    <w:rsid w:val="00417243"/>
    <w:rsid w:val="0042000B"/>
    <w:rsid w:val="00425F1D"/>
    <w:rsid w:val="004836B4"/>
    <w:rsid w:val="00486E2A"/>
    <w:rsid w:val="00487AE7"/>
    <w:rsid w:val="004A341D"/>
    <w:rsid w:val="004A609E"/>
    <w:rsid w:val="004B25B4"/>
    <w:rsid w:val="004C6B13"/>
    <w:rsid w:val="004D33EC"/>
    <w:rsid w:val="004E033A"/>
    <w:rsid w:val="004E51E3"/>
    <w:rsid w:val="00520604"/>
    <w:rsid w:val="0052085F"/>
    <w:rsid w:val="00530DD1"/>
    <w:rsid w:val="005800C6"/>
    <w:rsid w:val="005912C6"/>
    <w:rsid w:val="005D6231"/>
    <w:rsid w:val="005F15C2"/>
    <w:rsid w:val="005F6375"/>
    <w:rsid w:val="00627127"/>
    <w:rsid w:val="00662225"/>
    <w:rsid w:val="006A5917"/>
    <w:rsid w:val="006B03F1"/>
    <w:rsid w:val="007406A8"/>
    <w:rsid w:val="00752D68"/>
    <w:rsid w:val="0077387E"/>
    <w:rsid w:val="00790CC2"/>
    <w:rsid w:val="007B19B6"/>
    <w:rsid w:val="007B6F90"/>
    <w:rsid w:val="007E3E10"/>
    <w:rsid w:val="00804820"/>
    <w:rsid w:val="008205A4"/>
    <w:rsid w:val="00821E5F"/>
    <w:rsid w:val="0082745B"/>
    <w:rsid w:val="008363E2"/>
    <w:rsid w:val="008648CA"/>
    <w:rsid w:val="008B12D0"/>
    <w:rsid w:val="008C2C3D"/>
    <w:rsid w:val="00911F8C"/>
    <w:rsid w:val="00912653"/>
    <w:rsid w:val="00956DAF"/>
    <w:rsid w:val="00960998"/>
    <w:rsid w:val="009926B9"/>
    <w:rsid w:val="009A75E2"/>
    <w:rsid w:val="009B15AF"/>
    <w:rsid w:val="009E4800"/>
    <w:rsid w:val="009E686E"/>
    <w:rsid w:val="00A07E36"/>
    <w:rsid w:val="00A55D33"/>
    <w:rsid w:val="00A936BC"/>
    <w:rsid w:val="00AE0FED"/>
    <w:rsid w:val="00AE3808"/>
    <w:rsid w:val="00B1319A"/>
    <w:rsid w:val="00B30426"/>
    <w:rsid w:val="00B31E69"/>
    <w:rsid w:val="00B322D8"/>
    <w:rsid w:val="00B70B31"/>
    <w:rsid w:val="00B73A2E"/>
    <w:rsid w:val="00B94024"/>
    <w:rsid w:val="00BC4EBE"/>
    <w:rsid w:val="00BC6BB3"/>
    <w:rsid w:val="00BF7ECB"/>
    <w:rsid w:val="00C63BA1"/>
    <w:rsid w:val="00C64A16"/>
    <w:rsid w:val="00C81EF9"/>
    <w:rsid w:val="00CC4EE7"/>
    <w:rsid w:val="00CC7969"/>
    <w:rsid w:val="00CD7737"/>
    <w:rsid w:val="00D00202"/>
    <w:rsid w:val="00D149DE"/>
    <w:rsid w:val="00D21D7A"/>
    <w:rsid w:val="00D345CE"/>
    <w:rsid w:val="00D40FF1"/>
    <w:rsid w:val="00D4147F"/>
    <w:rsid w:val="00D63AA8"/>
    <w:rsid w:val="00D93AFE"/>
    <w:rsid w:val="00DA3A73"/>
    <w:rsid w:val="00DC1745"/>
    <w:rsid w:val="00DC4D82"/>
    <w:rsid w:val="00DD2B94"/>
    <w:rsid w:val="00DD498F"/>
    <w:rsid w:val="00E56236"/>
    <w:rsid w:val="00E651D7"/>
    <w:rsid w:val="00EA2CA4"/>
    <w:rsid w:val="00EA57C6"/>
    <w:rsid w:val="00EC54FA"/>
    <w:rsid w:val="00EE1B87"/>
    <w:rsid w:val="00EE60FB"/>
    <w:rsid w:val="00EF6E24"/>
    <w:rsid w:val="00F50AF0"/>
    <w:rsid w:val="00F60F2D"/>
    <w:rsid w:val="00F61366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contartese@k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nichifor@k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Contartese, Luca</cp:lastModifiedBy>
  <cp:revision>2</cp:revision>
  <cp:lastPrinted>2016-02-02T10:14:00Z</cp:lastPrinted>
  <dcterms:created xsi:type="dcterms:W3CDTF">2017-12-06T14:18:00Z</dcterms:created>
  <dcterms:modified xsi:type="dcterms:W3CDTF">2017-12-06T14:18:00Z</dcterms:modified>
</cp:coreProperties>
</file>